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1B" w:rsidRDefault="0038091B" w:rsidP="0038091B">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公墓管理暂行办法</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(1992年8月25日民事发〔1992〕24号发布</w:t>
      </w:r>
      <w:r>
        <w:rPr>
          <w:rFonts w:hint="eastAsia"/>
          <w:color w:val="333333"/>
          <w:sz w:val="27"/>
          <w:szCs w:val="27"/>
          <w:bdr w:val="none" w:sz="0" w:space="0" w:color="auto" w:frame="1"/>
        </w:rPr>
        <w:t> </w:t>
      </w:r>
      <w:r>
        <w:rPr>
          <w:rFonts w:ascii="仿宋" w:eastAsia="仿宋" w:hAnsi="仿宋" w:cs="仿宋" w:hint="eastAsia"/>
          <w:color w:val="333333"/>
          <w:sz w:val="27"/>
          <w:szCs w:val="27"/>
          <w:bdr w:val="none" w:sz="0" w:space="0" w:color="auto" w:frame="1"/>
        </w:rPr>
        <w:t xml:space="preserve"> </w:t>
      </w:r>
      <w:r>
        <w:rPr>
          <w:rFonts w:ascii="仿宋" w:eastAsia="仿宋" w:hAnsi="仿宋" w:hint="eastAsia"/>
          <w:color w:val="333333"/>
          <w:sz w:val="27"/>
          <w:szCs w:val="27"/>
          <w:bdr w:val="none" w:sz="0" w:space="0" w:color="auto" w:frame="1"/>
        </w:rPr>
        <w:t>自发布之日起施行)</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br/>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第一章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总 则</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为加强公墓管理，根据《国务院关于殡葬管理的暂行规定》和有关规定制定本办法。</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在火葬区，要提倡骨灰深埋、撒放等一次性处理，也可经批准有计划地建立骨灰公墓。在土葬改革区，应有计划地建立遗体公墓或骨灰公墓。</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墓是为城乡居民提供安葬骨灰和遗体的公共设施。公墓分为公益性公墓和经营性公墓。公益性公墓是为农村村民提供遗体或骨灰安葬服务的公共墓地。经营性公墓是为城镇居民提供骨灰或遗体安葬实行有偿服务的公共墓地，属于第三产业。</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建立公墓应当选用荒山瘠地，不得占用耕地，不得建在风景名胜区和水库、湖泊、河流的堤坝以及铁路、公路两侧。</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公益性公墓由村民委员会建立。经营性公墓由殡葬事业单位建立。</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部是全国公墓的主管部门，负责制定公墓建设的政策法规和总体规划，进行宏观指导。县级以上各级民政部门是本行政区域内的公墓主管部门，负责贯彻执行国家公墓政策法规，对本行政区域内的公墓建设和发展进行具体指导。</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第二章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公墓的建立</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建立公墓，需向公墓主管部门提出申请。</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申请时，应向公墓主管部门提交下列材料：</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roofErr w:type="gramStart"/>
      <w:r>
        <w:rPr>
          <w:rFonts w:ascii="仿宋" w:eastAsia="仿宋" w:hAnsi="仿宋" w:hint="eastAsia"/>
          <w:color w:val="333333"/>
          <w:sz w:val="28"/>
          <w:szCs w:val="28"/>
          <w:bdr w:val="none" w:sz="0" w:space="0" w:color="auto" w:frame="1"/>
        </w:rPr>
        <w:t>一</w:t>
      </w:r>
      <w:proofErr w:type="gramEnd"/>
      <w:r>
        <w:rPr>
          <w:rFonts w:ascii="仿宋" w:eastAsia="仿宋" w:hAnsi="仿宋" w:hint="eastAsia"/>
          <w:color w:val="333333"/>
          <w:sz w:val="28"/>
          <w:szCs w:val="28"/>
          <w:bdr w:val="none" w:sz="0" w:space="0" w:color="auto" w:frame="1"/>
        </w:rPr>
        <w:t>)建立公墓的申请报告；</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(二)城乡建设、土地管理部门的审查意见；</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(三)建立公墓的可行性报告；</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(四)其他有关材料。</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建立公益性公墓，由村民委员会提出申请，报县级民政部门批准。</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建立经营性公墓，由建墓单位向县级民政部门提出申请，经同级人民政府审核同意，报省、自治区、直辖市民政厅(局)批准。</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与外国、港澳台人士合作、合资或利用外资建立经营性公墓，经同级人民政府和省、自治区、直辖市民政厅(局)审核同意，报民政部批准。</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经营性公墓，由建墓单位持批准文件，向当地工商行政管理部门领取营业执照，方可正式营业。</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第三章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公墓的管理</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公墓墓区土地所有权依法归国家或集体所有，丧主不得自行转让或买卖。</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公墓单位应视墓区范围的大小设置公墓管理机构或聘用专职管理人员，负责墓地的建设、管理和维护。</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墓地应当保持整洁、肃穆。</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公墓墓志要小型多样，墓区要合理规划，因地制宜进行绿化美化，逐步实行园林化。</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未经批准，公益性公墓不得对外经营殡仪业务。经营性公墓的墓穴管理费一次性收取最长不得超过二十年。墓穴用地要节约。</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凡在经营性公墓内安葬骨灰或遗体的，丧主应按规定交纳墓穴租用费、建墓工料费、安葬费和护墓管理费。</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严禁在公墓内建家族、宗族、活人坟和搞封建迷信活动。</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严禁在土葬改革区经营</w:t>
      </w:r>
      <w:proofErr w:type="gramStart"/>
      <w:r>
        <w:rPr>
          <w:rFonts w:ascii="仿宋" w:eastAsia="仿宋" w:hAnsi="仿宋" w:hint="eastAsia"/>
          <w:color w:val="333333"/>
          <w:sz w:val="28"/>
          <w:szCs w:val="28"/>
          <w:bdr w:val="none" w:sz="0" w:space="0" w:color="auto" w:frame="1"/>
        </w:rPr>
        <w:t>火化区死亡</w:t>
      </w:r>
      <w:proofErr w:type="gramEnd"/>
      <w:r>
        <w:rPr>
          <w:rFonts w:ascii="仿宋" w:eastAsia="仿宋" w:hAnsi="仿宋" w:hint="eastAsia"/>
          <w:color w:val="333333"/>
          <w:sz w:val="28"/>
          <w:szCs w:val="28"/>
          <w:bdr w:val="none" w:sz="0" w:space="0" w:color="auto" w:frame="1"/>
        </w:rPr>
        <w:t>人员的遗体安葬业务。</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本办法实施后，凡违反本办法有关规定，由公墓主管部门区别情况，予以处罚，或没收其非法所得，或处以罚款。具体处罚办法，由各省、自治区、直辖市民政厅(局)制定。</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第四章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附 则</w:t>
      </w:r>
    </w:p>
    <w:p w:rsidR="0038091B" w:rsidRDefault="0038091B" w:rsidP="0038091B">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实施前建立的各类公墓，凡符合本办法有关规定但未办理审批手续的，应按本办法第二章的规定补办审批手续；不符合本办法规定的，由公墓单位报公墓主管部门，根据不同情况妥善处理；对城市现有的墓地、坟岗，除另有法律法规规定外，一律由当地殡葬事业单位负责接管和改造。</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革命烈士公墓、知名人士墓、华侨祖墓、具有历史艺术科学价值的古墓和回民公墓以及外国人在华墓地的管理，按原有规定执行。</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各省、自治区、直辖市可根据本办法制定本地区的实施细则。</w:t>
      </w:r>
    </w:p>
    <w:p w:rsidR="0038091B" w:rsidRDefault="0038091B" w:rsidP="0038091B">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本办法自发布之日起实行。原内务部、民政部过去有关公墓管理的规定，凡与本办法有抵触的，均按本办法执行。</w:t>
      </w:r>
    </w:p>
    <w:p w:rsidR="003B2256" w:rsidRPr="0038091B" w:rsidRDefault="003B2256" w:rsidP="0038091B"/>
    <w:sectPr w:rsidR="003B2256" w:rsidRPr="0038091B"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8C4" w:rsidRDefault="00CC78C4" w:rsidP="003B2256">
      <w:r>
        <w:separator/>
      </w:r>
    </w:p>
  </w:endnote>
  <w:endnote w:type="continuationSeparator" w:id="0">
    <w:p w:rsidR="00CC78C4" w:rsidRDefault="00CC78C4"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13765">
    <w:pPr>
      <w:tabs>
        <w:tab w:val="center" w:pos="4153"/>
        <w:tab w:val="right" w:pos="8306"/>
      </w:tabs>
      <w:rPr>
        <w:rFonts w:ascii="宋体" w:hAnsi="宋体" w:cs="宋体"/>
        <w:sz w:val="28"/>
        <w:szCs w:val="28"/>
      </w:rPr>
    </w:pPr>
    <w:r w:rsidRPr="00113765">
      <w:rPr>
        <w:sz w:val="28"/>
      </w:rPr>
      <w:pict>
        <v:shapetype id="_x0000_t202" coordsize="21600,21600" o:spt="202" path="m,l,21600r21600,l21600,xe">
          <v:stroke joinstyle="miter"/>
          <v:path gradientshapeok="t" o:connecttype="rect"/>
        </v:shapetype>
        <v:shape id="_x0000_s3073" type="#_x0000_t202" style="position:absolute;left:0;text-align:left;margin-left:156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11376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13765">
                  <w:rPr>
                    <w:rFonts w:ascii="宋体" w:hAnsi="宋体" w:cs="宋体" w:hint="eastAsia"/>
                    <w:sz w:val="28"/>
                    <w:szCs w:val="28"/>
                  </w:rPr>
                  <w:fldChar w:fldCharType="separate"/>
                </w:r>
                <w:r w:rsidR="00143413">
                  <w:rPr>
                    <w:rFonts w:ascii="宋体" w:hAnsi="宋体" w:cs="宋体"/>
                    <w:noProof/>
                    <w:sz w:val="28"/>
                    <w:szCs w:val="28"/>
                  </w:rPr>
                  <w:t>2</w:t>
                </w:r>
                <w:r w:rsidR="0011376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13765">
    <w:pPr>
      <w:tabs>
        <w:tab w:val="center" w:pos="4153"/>
        <w:tab w:val="right" w:pos="8306"/>
      </w:tabs>
      <w:rPr>
        <w:rFonts w:ascii="宋体" w:hAnsi="宋体" w:cs="宋体"/>
        <w:sz w:val="28"/>
        <w:szCs w:val="28"/>
      </w:rPr>
    </w:pPr>
    <w:r w:rsidRPr="00113765">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1376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13765">
                  <w:rPr>
                    <w:rFonts w:ascii="宋体" w:hAnsi="宋体" w:cs="宋体" w:hint="eastAsia"/>
                    <w:sz w:val="28"/>
                    <w:szCs w:val="28"/>
                  </w:rPr>
                  <w:fldChar w:fldCharType="separate"/>
                </w:r>
                <w:r w:rsidR="0038091B">
                  <w:rPr>
                    <w:rFonts w:ascii="宋体" w:hAnsi="宋体" w:cs="宋体"/>
                    <w:noProof/>
                    <w:sz w:val="28"/>
                    <w:szCs w:val="28"/>
                  </w:rPr>
                  <w:t>1</w:t>
                </w:r>
                <w:r w:rsidR="0011376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8C4" w:rsidRDefault="00CC78C4" w:rsidP="003B2256">
      <w:r>
        <w:separator/>
      </w:r>
    </w:p>
  </w:footnote>
  <w:footnote w:type="continuationSeparator" w:id="0">
    <w:p w:rsidR="00CC78C4" w:rsidRDefault="00CC78C4"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15376"/>
    <w:rsid w:val="00113765"/>
    <w:rsid w:val="00143413"/>
    <w:rsid w:val="001971C3"/>
    <w:rsid w:val="00231F90"/>
    <w:rsid w:val="00290080"/>
    <w:rsid w:val="00323D76"/>
    <w:rsid w:val="0032783B"/>
    <w:rsid w:val="0038091B"/>
    <w:rsid w:val="003B2256"/>
    <w:rsid w:val="003B7140"/>
    <w:rsid w:val="004064E8"/>
    <w:rsid w:val="00511EBC"/>
    <w:rsid w:val="00554EB8"/>
    <w:rsid w:val="0064282F"/>
    <w:rsid w:val="00690873"/>
    <w:rsid w:val="007630C3"/>
    <w:rsid w:val="00793835"/>
    <w:rsid w:val="007B0DAB"/>
    <w:rsid w:val="007B3675"/>
    <w:rsid w:val="00803A63"/>
    <w:rsid w:val="00872005"/>
    <w:rsid w:val="00933EE5"/>
    <w:rsid w:val="00976FB2"/>
    <w:rsid w:val="00984D89"/>
    <w:rsid w:val="009969A5"/>
    <w:rsid w:val="009E1211"/>
    <w:rsid w:val="00A4249B"/>
    <w:rsid w:val="00AE76E6"/>
    <w:rsid w:val="00AF6B7C"/>
    <w:rsid w:val="00B10D8A"/>
    <w:rsid w:val="00C678D2"/>
    <w:rsid w:val="00CC78C4"/>
    <w:rsid w:val="00CD567E"/>
    <w:rsid w:val="00CE7F49"/>
    <w:rsid w:val="00CF39F7"/>
    <w:rsid w:val="00D475BA"/>
    <w:rsid w:val="00D56E0F"/>
    <w:rsid w:val="00D619CC"/>
    <w:rsid w:val="00D771C4"/>
    <w:rsid w:val="00DC0C9F"/>
    <w:rsid w:val="00DD58FE"/>
    <w:rsid w:val="00EB35A9"/>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AF6B7C"/>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3B7140"/>
    <w:rPr>
      <w:b/>
      <w:bCs/>
    </w:rPr>
  </w:style>
</w:styles>
</file>

<file path=word/webSettings.xml><?xml version="1.0" encoding="utf-8"?>
<w:webSettings xmlns:r="http://schemas.openxmlformats.org/officeDocument/2006/relationships" xmlns:w="http://schemas.openxmlformats.org/wordprocessingml/2006/main">
  <w:divs>
    <w:div w:id="25757718">
      <w:bodyDiv w:val="1"/>
      <w:marLeft w:val="0"/>
      <w:marRight w:val="0"/>
      <w:marTop w:val="0"/>
      <w:marBottom w:val="0"/>
      <w:divBdr>
        <w:top w:val="none" w:sz="0" w:space="0" w:color="auto"/>
        <w:left w:val="none" w:sz="0" w:space="0" w:color="auto"/>
        <w:bottom w:val="none" w:sz="0" w:space="0" w:color="auto"/>
        <w:right w:val="none" w:sz="0" w:space="0" w:color="auto"/>
      </w:divBdr>
    </w:div>
    <w:div w:id="88822039">
      <w:bodyDiv w:val="1"/>
      <w:marLeft w:val="0"/>
      <w:marRight w:val="0"/>
      <w:marTop w:val="0"/>
      <w:marBottom w:val="0"/>
      <w:divBdr>
        <w:top w:val="none" w:sz="0" w:space="0" w:color="auto"/>
        <w:left w:val="none" w:sz="0" w:space="0" w:color="auto"/>
        <w:bottom w:val="none" w:sz="0" w:space="0" w:color="auto"/>
        <w:right w:val="none" w:sz="0" w:space="0" w:color="auto"/>
      </w:divBdr>
    </w:div>
    <w:div w:id="223755514">
      <w:bodyDiv w:val="1"/>
      <w:marLeft w:val="0"/>
      <w:marRight w:val="0"/>
      <w:marTop w:val="0"/>
      <w:marBottom w:val="0"/>
      <w:divBdr>
        <w:top w:val="none" w:sz="0" w:space="0" w:color="auto"/>
        <w:left w:val="none" w:sz="0" w:space="0" w:color="auto"/>
        <w:bottom w:val="none" w:sz="0" w:space="0" w:color="auto"/>
        <w:right w:val="none" w:sz="0" w:space="0" w:color="auto"/>
      </w:divBdr>
    </w:div>
    <w:div w:id="851919202">
      <w:bodyDiv w:val="1"/>
      <w:marLeft w:val="0"/>
      <w:marRight w:val="0"/>
      <w:marTop w:val="0"/>
      <w:marBottom w:val="0"/>
      <w:divBdr>
        <w:top w:val="none" w:sz="0" w:space="0" w:color="auto"/>
        <w:left w:val="none" w:sz="0" w:space="0" w:color="auto"/>
        <w:bottom w:val="none" w:sz="0" w:space="0" w:color="auto"/>
        <w:right w:val="none" w:sz="0" w:space="0" w:color="auto"/>
      </w:divBdr>
    </w:div>
    <w:div w:id="1398628081">
      <w:bodyDiv w:val="1"/>
      <w:marLeft w:val="0"/>
      <w:marRight w:val="0"/>
      <w:marTop w:val="0"/>
      <w:marBottom w:val="0"/>
      <w:divBdr>
        <w:top w:val="none" w:sz="0" w:space="0" w:color="auto"/>
        <w:left w:val="none" w:sz="0" w:space="0" w:color="auto"/>
        <w:bottom w:val="none" w:sz="0" w:space="0" w:color="auto"/>
        <w:right w:val="none" w:sz="0" w:space="0" w:color="auto"/>
      </w:divBdr>
    </w:div>
    <w:div w:id="1446773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1</Pages>
  <Words>228</Words>
  <Characters>1301</Characters>
  <Application>Microsoft Office Word</Application>
  <DocSecurity>0</DocSecurity>
  <Lines>10</Lines>
  <Paragraphs>3</Paragraphs>
  <ScaleCrop>false</ScaleCrop>
  <Company>Newdaxie</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23</cp:revision>
  <dcterms:created xsi:type="dcterms:W3CDTF">2017-11-02T15:25:00Z</dcterms:created>
  <dcterms:modified xsi:type="dcterms:W3CDTF">2024-05-22T10:18:00Z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